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47" w:rsidRPr="00A86F7C" w:rsidRDefault="007202AE" w:rsidP="003F6C47">
      <w:pPr>
        <w:spacing w:after="0" w:line="240" w:lineRule="auto"/>
        <w:rPr>
          <w:rFonts w:ascii="Source Sans Pro" w:hAnsi="Source Sans Pro" w:cs="Tahoma"/>
          <w:b/>
        </w:rPr>
      </w:pPr>
      <w:r w:rsidRPr="000A107F">
        <w:rPr>
          <w:rFonts w:ascii="Source Sans Pro" w:hAnsi="Source Sans Pro"/>
          <w:b/>
          <w:noProof/>
          <w:sz w:val="36"/>
          <w:szCs w:val="36"/>
          <w:u w:val="single"/>
          <w:lang w:eastAsia="nl-BE"/>
        </w:rPr>
        <mc:AlternateContent>
          <mc:Choice Requires="wps">
            <w:drawing>
              <wp:anchor distT="0" distB="0" distL="114300" distR="114300" simplePos="0" relativeHeight="251657728" behindDoc="0" locked="0" layoutInCell="1" allowOverlap="1" wp14:anchorId="3B116AA0" wp14:editId="26344302">
                <wp:simplePos x="0" y="0"/>
                <wp:positionH relativeFrom="column">
                  <wp:posOffset>2393018</wp:posOffset>
                </wp:positionH>
                <wp:positionV relativeFrom="paragraph">
                  <wp:posOffset>-1475537</wp:posOffset>
                </wp:positionV>
                <wp:extent cx="3477260" cy="1084634"/>
                <wp:effectExtent l="0" t="0" r="8890" b="1270"/>
                <wp:wrapNone/>
                <wp:docPr id="5" name="Tekstvak 5"/>
                <wp:cNvGraphicFramePr/>
                <a:graphic xmlns:a="http://schemas.openxmlformats.org/drawingml/2006/main">
                  <a:graphicData uri="http://schemas.microsoft.com/office/word/2010/wordprocessingShape">
                    <wps:wsp>
                      <wps:cNvSpPr txBox="1"/>
                      <wps:spPr>
                        <a:xfrm>
                          <a:off x="0" y="0"/>
                          <a:ext cx="3477260" cy="1084634"/>
                        </a:xfrm>
                        <a:prstGeom prst="rect">
                          <a:avLst/>
                        </a:prstGeom>
                        <a:solidFill>
                          <a:sysClr val="window" lastClr="FFFFFF"/>
                        </a:solidFill>
                        <a:ln w="6350">
                          <a:noFill/>
                        </a:ln>
                        <a:effectLst/>
                      </wps:spPr>
                      <wps:txbx>
                        <w:txbxContent>
                          <w:p w:rsidR="000B0739" w:rsidRPr="005830A9" w:rsidRDefault="007202AE" w:rsidP="000B0739">
                            <w:pPr>
                              <w:jc w:val="right"/>
                              <w:rPr>
                                <w:rFonts w:ascii="Source Sans Pro" w:hAnsi="Source Sans Pro"/>
                                <w:b/>
                                <w:color w:val="009BD2"/>
                                <w:sz w:val="32"/>
                                <w:szCs w:val="32"/>
                              </w:rPr>
                            </w:pPr>
                            <w:r>
                              <w:rPr>
                                <w:rFonts w:ascii="Source Sans Pro" w:hAnsi="Source Sans Pro"/>
                                <w:b/>
                                <w:color w:val="009BD2"/>
                                <w:sz w:val="32"/>
                                <w:szCs w:val="32"/>
                              </w:rPr>
                              <w:t>Communicatietoolkit</w:t>
                            </w:r>
                          </w:p>
                          <w:p w:rsidR="00A86F7C" w:rsidRPr="00A86F7C" w:rsidRDefault="00DE4348" w:rsidP="00A86F7C">
                            <w:pPr>
                              <w:jc w:val="right"/>
                              <w:rPr>
                                <w:rFonts w:ascii="Source Sans Pro" w:hAnsi="Source Sans Pro"/>
                                <w:i/>
                              </w:rPr>
                            </w:pPr>
                            <w:r>
                              <w:rPr>
                                <w:rFonts w:ascii="Source Sans Pro" w:hAnsi="Source Sans Pro"/>
                              </w:rPr>
                              <w:t xml:space="preserve">10-daagse </w:t>
                            </w:r>
                            <w:r w:rsidR="000B0739" w:rsidRPr="00A86F7C">
                              <w:rPr>
                                <w:rFonts w:ascii="Source Sans Pro" w:hAnsi="Source Sans Pro"/>
                              </w:rPr>
                              <w:t>van de Geestelijke Gezondheid</w:t>
                            </w:r>
                            <w:r w:rsidR="000B0739" w:rsidRPr="00A86F7C">
                              <w:rPr>
                                <w:rFonts w:ascii="Source Sans Pro" w:hAnsi="Source Sans Pro"/>
                              </w:rPr>
                              <w:br/>
                              <w:t>1 tot 1</w:t>
                            </w:r>
                            <w:r>
                              <w:rPr>
                                <w:rFonts w:ascii="Source Sans Pro" w:hAnsi="Source Sans Pro"/>
                              </w:rPr>
                              <w:t>0 oktober 2017</w:t>
                            </w:r>
                            <w:r w:rsidR="00A86F7C">
                              <w:rPr>
                                <w:rFonts w:ascii="Source Sans Pro" w:hAnsi="Source Sans Pro"/>
                                <w:i/>
                              </w:rPr>
                              <w:br/>
                              <w:t>Tekst website</w:t>
                            </w:r>
                          </w:p>
                          <w:p w:rsidR="000B0739" w:rsidRPr="005830A9" w:rsidRDefault="000B0739" w:rsidP="000B0739">
                            <w:pPr>
                              <w:jc w:val="right"/>
                              <w:rPr>
                                <w:rFonts w:ascii="Source Sans Pro" w:hAnsi="Source Sans Pro"/>
                                <w:i/>
                                <w:sz w:val="24"/>
                                <w:szCs w:val="24"/>
                              </w:rPr>
                            </w:pPr>
                            <w:r>
                              <w:rPr>
                                <w:rFonts w:ascii="Source Sans Pro" w:hAnsi="Source Sans Pro"/>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16AA0" id="_x0000_t202" coordsize="21600,21600" o:spt="202" path="m,l,21600r21600,l21600,xe">
                <v:stroke joinstyle="miter"/>
                <v:path gradientshapeok="t" o:connecttype="rect"/>
              </v:shapetype>
              <v:shape id="Tekstvak 5" o:spid="_x0000_s1026" type="#_x0000_t202" style="position:absolute;margin-left:188.45pt;margin-top:-116.2pt;width:273.8pt;height:8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CRUwIAAJkEAAAOAAAAZHJzL2Uyb0RvYy54bWysVE2P2jAQvVfqf7B8LwkQYBsRVpQVVSW0&#10;uxJUezaOQ6J1PK5tSOiv79gJLN32VJWDmS/PeN68yfy+rSU5CWMrUBkdDmJKhOKQV+qQ0e+79ac7&#10;SqxjKmcSlMjoWVh6v/j4Yd7oVIygBJkLQzCJsmmjM1o6p9MosrwUNbMD0EKhswBTM4eqOUS5YQ1m&#10;r2U0iuNp1IDJtQEurEXrQ+eki5C/KAR3T0VhhSMyo/g2F04Tzr0/o8WcpQfDdFnx/hnsH15Rs0ph&#10;0WuqB+YYOZrqj1R1xQ1YKNyAQx1BUVRchB6wm2H8rpttybQIvSA4Vl9hsv8vLX88PRtS5RmdUKJY&#10;jSPaiVfrTuyVTDw6jbYpBm01hrn2C7Q45YvdotE33Ram9v/YDkE/4ny+YitaRzgax8lsNpqii6Nv&#10;GN8l03Hi80Rv17Wx7quAmnghowaHFzBlp411XeglxFezIKt8XUkZlLNdSUNODOeM9MihoUQy69CY&#10;0XX49dV+uyYVaTI6HU/iUEmBz9eVksrnFYFDfX2PRdezl1y7b3uA9pCfER8DHb+s5usKe9jgA56Z&#10;QUJh37gk7gmPQgKWhF6ipATz8292H49zRi8lDRI0o/bHkRmBfX1TyIDPwyTxjA5KMpmNUDG3nv2t&#10;Rx3rFSA2Q1xHzYPo4528iIWB+gV3aemroospjrUz6i7iynVrg7vIxXIZgpDDmrmN2mruU3vA/IR2&#10;7Qszuh+jQwY8woXKLH03zS7W31SwPDooqjBqD3CHKlLEK8j/QJZ+V/2C3eoh6u2LsvgFAAD//wMA&#10;UEsDBBQABgAIAAAAIQDkQpin5QAAAAwBAAAPAAAAZHJzL2Rvd25yZXYueG1sTI/BTsMwDIbvSLxD&#10;ZCRuW7pudKw0nRACwSSqjYLENWtMW2iSKsnWsqfHnOBo+9Pv78/Wo+7YEZ1vrREwm0bA0FRWtaYW&#10;8Pb6MLkG5oM0SnbWoIBv9LDOz88ymSo7mBc8lqFmFGJ8KgU0IfQp575qUEs/tT0aun1Yp2Wg0dVc&#10;OTlQuO54HEUJ17I19KGRPd41WH2VBy3gfSgf3Xaz+dz1T8VpeyqLZ7wvhLi8GG9vgAUcwx8Mv/qk&#10;Djk57e3BKM86AfNlsiJUwCSexwtghKzixRWwPa2SWQI8z/j/EvkPAAAA//8DAFBLAQItABQABgAI&#10;AAAAIQC2gziS/gAAAOEBAAATAAAAAAAAAAAAAAAAAAAAAABbQ29udGVudF9UeXBlc10ueG1sUEsB&#10;Ai0AFAAGAAgAAAAhADj9If/WAAAAlAEAAAsAAAAAAAAAAAAAAAAALwEAAF9yZWxzLy5yZWxzUEsB&#10;Ai0AFAAGAAgAAAAhAICqcJFTAgAAmQQAAA4AAAAAAAAAAAAAAAAALgIAAGRycy9lMm9Eb2MueG1s&#10;UEsBAi0AFAAGAAgAAAAhAORCmKflAAAADAEAAA8AAAAAAAAAAAAAAAAArQQAAGRycy9kb3ducmV2&#10;LnhtbFBLBQYAAAAABAAEAPMAAAC/BQAAAAA=&#10;" fillcolor="window" stroked="f" strokeweight=".5pt">
                <v:textbox>
                  <w:txbxContent>
                    <w:p w:rsidR="000B0739" w:rsidRPr="005830A9" w:rsidRDefault="007202AE" w:rsidP="000B0739">
                      <w:pPr>
                        <w:jc w:val="right"/>
                        <w:rPr>
                          <w:rFonts w:ascii="Source Sans Pro" w:hAnsi="Source Sans Pro"/>
                          <w:b/>
                          <w:color w:val="009BD2"/>
                          <w:sz w:val="32"/>
                          <w:szCs w:val="32"/>
                        </w:rPr>
                      </w:pPr>
                      <w:r>
                        <w:rPr>
                          <w:rFonts w:ascii="Source Sans Pro" w:hAnsi="Source Sans Pro"/>
                          <w:b/>
                          <w:color w:val="009BD2"/>
                          <w:sz w:val="32"/>
                          <w:szCs w:val="32"/>
                        </w:rPr>
                        <w:t>Communicatietoolkit</w:t>
                      </w:r>
                    </w:p>
                    <w:p w:rsidR="00A86F7C" w:rsidRPr="00A86F7C" w:rsidRDefault="00DE4348" w:rsidP="00A86F7C">
                      <w:pPr>
                        <w:jc w:val="right"/>
                        <w:rPr>
                          <w:rFonts w:ascii="Source Sans Pro" w:hAnsi="Source Sans Pro"/>
                          <w:i/>
                        </w:rPr>
                      </w:pPr>
                      <w:r>
                        <w:rPr>
                          <w:rFonts w:ascii="Source Sans Pro" w:hAnsi="Source Sans Pro"/>
                        </w:rPr>
                        <w:t xml:space="preserve">10-daagse </w:t>
                      </w:r>
                      <w:r w:rsidR="000B0739" w:rsidRPr="00A86F7C">
                        <w:rPr>
                          <w:rFonts w:ascii="Source Sans Pro" w:hAnsi="Source Sans Pro"/>
                        </w:rPr>
                        <w:t>van de Geestelijke Gezondheid</w:t>
                      </w:r>
                      <w:r w:rsidR="000B0739" w:rsidRPr="00A86F7C">
                        <w:rPr>
                          <w:rFonts w:ascii="Source Sans Pro" w:hAnsi="Source Sans Pro"/>
                        </w:rPr>
                        <w:br/>
                        <w:t>1 tot 1</w:t>
                      </w:r>
                      <w:r>
                        <w:rPr>
                          <w:rFonts w:ascii="Source Sans Pro" w:hAnsi="Source Sans Pro"/>
                        </w:rPr>
                        <w:t>0 oktober 2017</w:t>
                      </w:r>
                      <w:r w:rsidR="00A86F7C">
                        <w:rPr>
                          <w:rFonts w:ascii="Source Sans Pro" w:hAnsi="Source Sans Pro"/>
                          <w:i/>
                        </w:rPr>
                        <w:br/>
                        <w:t>Tekst website</w:t>
                      </w:r>
                    </w:p>
                    <w:p w:rsidR="000B0739" w:rsidRPr="005830A9" w:rsidRDefault="000B0739" w:rsidP="000B0739">
                      <w:pPr>
                        <w:jc w:val="right"/>
                        <w:rPr>
                          <w:rFonts w:ascii="Source Sans Pro" w:hAnsi="Source Sans Pro"/>
                          <w:i/>
                          <w:sz w:val="24"/>
                          <w:szCs w:val="24"/>
                        </w:rPr>
                      </w:pPr>
                      <w:r>
                        <w:rPr>
                          <w:rFonts w:ascii="Source Sans Pro" w:hAnsi="Source Sans Pro"/>
                          <w:i/>
                          <w:sz w:val="24"/>
                          <w:szCs w:val="24"/>
                        </w:rPr>
                        <w:t xml:space="preserve"> </w:t>
                      </w:r>
                    </w:p>
                  </w:txbxContent>
                </v:textbox>
              </v:shape>
            </w:pict>
          </mc:Fallback>
        </mc:AlternateContent>
      </w:r>
      <w:r w:rsidR="003F6C47" w:rsidRPr="003F6C47">
        <w:rPr>
          <w:rFonts w:ascii="Source Sans Pro" w:hAnsi="Source Sans Pro" w:cs="Times New Roman"/>
          <w:sz w:val="32"/>
          <w:szCs w:val="32"/>
          <w:u w:val="single"/>
        </w:rPr>
        <w:t>Tekst website</w:t>
      </w:r>
    </w:p>
    <w:p w:rsidR="003F6C47" w:rsidRPr="00A86F7C" w:rsidRDefault="00A86F7C" w:rsidP="003F6C47">
      <w:pPr>
        <w:spacing w:before="100" w:beforeAutospacing="1" w:after="100" w:afterAutospacing="1" w:line="240" w:lineRule="auto"/>
        <w:rPr>
          <w:rFonts w:ascii="Source Sans Pro" w:eastAsia="Times New Roman" w:hAnsi="Source Sans Pro" w:cs="Tahoma"/>
          <w:b/>
          <w:color w:val="FF0000"/>
          <w:lang w:eastAsia="nl-BE"/>
        </w:rPr>
      </w:pPr>
      <w:r w:rsidRPr="00A86F7C">
        <w:rPr>
          <w:rFonts w:ascii="Source Sans Pro" w:eastAsia="Times New Roman" w:hAnsi="Source Sans Pro" w:cs="Tahoma"/>
          <w:b/>
          <w:color w:val="FF0000"/>
          <w:lang w:eastAsia="nl-BE"/>
        </w:rPr>
        <w:t>‘</w:t>
      </w:r>
      <w:r w:rsidR="00DE4348">
        <w:rPr>
          <w:rFonts w:ascii="Source Sans Pro" w:eastAsia="Times New Roman" w:hAnsi="Source Sans Pro" w:cs="Tahoma"/>
          <w:b/>
          <w:color w:val="FF0000"/>
          <w:lang w:eastAsia="nl-BE"/>
        </w:rPr>
        <w:t>Praat erover</w:t>
      </w:r>
      <w:r w:rsidRPr="00A86F7C">
        <w:rPr>
          <w:rFonts w:ascii="Source Sans Pro" w:eastAsia="Times New Roman" w:hAnsi="Source Sans Pro" w:cs="Tahoma"/>
          <w:b/>
          <w:color w:val="FF0000"/>
          <w:lang w:eastAsia="nl-BE"/>
        </w:rPr>
        <w:t>’</w:t>
      </w:r>
      <w:r w:rsidR="003F6C47" w:rsidRPr="00A86F7C">
        <w:rPr>
          <w:rFonts w:ascii="Source Sans Pro" w:eastAsia="Times New Roman" w:hAnsi="Source Sans Pro" w:cs="Tahoma"/>
          <w:b/>
          <w:color w:val="FF0000"/>
          <w:lang w:eastAsia="nl-BE"/>
        </w:rPr>
        <w:t xml:space="preserve"> tijdens de </w:t>
      </w:r>
      <w:r w:rsidR="00DE4348">
        <w:rPr>
          <w:rFonts w:ascii="Source Sans Pro" w:eastAsia="Times New Roman" w:hAnsi="Source Sans Pro" w:cs="Tahoma"/>
          <w:b/>
          <w:color w:val="FF0000"/>
          <w:lang w:eastAsia="nl-BE"/>
        </w:rPr>
        <w:t>10-daagse</w:t>
      </w:r>
      <w:r w:rsidR="003F6C47" w:rsidRPr="00A86F7C">
        <w:rPr>
          <w:rFonts w:ascii="Source Sans Pro" w:eastAsia="Times New Roman" w:hAnsi="Source Sans Pro" w:cs="Tahoma"/>
          <w:b/>
          <w:color w:val="FF0000"/>
          <w:lang w:eastAsia="nl-BE"/>
        </w:rPr>
        <w:t xml:space="preserve"> van de Geestelijke Gezondheid</w:t>
      </w:r>
    </w:p>
    <w:p w:rsidR="002B0FBB" w:rsidRDefault="00DE4348" w:rsidP="003F6C47">
      <w:pPr>
        <w:spacing w:before="100" w:beforeAutospacing="1" w:after="100" w:afterAutospacing="1" w:line="240" w:lineRule="auto"/>
        <w:rPr>
          <w:rFonts w:ascii="Source Sans Pro" w:eastAsia="Times New Roman" w:hAnsi="Source Sans Pro" w:cs="Tahoma"/>
          <w:lang w:eastAsia="nl-BE"/>
        </w:rPr>
      </w:pPr>
      <w:r>
        <w:rPr>
          <w:rFonts w:ascii="Source Sans Pro" w:eastAsia="Times New Roman" w:hAnsi="Source Sans Pro" w:cs="Tahoma"/>
          <w:lang w:eastAsia="nl-BE"/>
        </w:rPr>
        <w:t>Van 1</w:t>
      </w:r>
      <w:r w:rsidR="003F6C47" w:rsidRPr="00A814C4">
        <w:rPr>
          <w:rFonts w:ascii="Source Sans Pro" w:eastAsia="Times New Roman" w:hAnsi="Source Sans Pro" w:cs="Tahoma"/>
          <w:lang w:eastAsia="nl-BE"/>
        </w:rPr>
        <w:t xml:space="preserve"> tot 1</w:t>
      </w:r>
      <w:r>
        <w:rPr>
          <w:rFonts w:ascii="Source Sans Pro" w:eastAsia="Times New Roman" w:hAnsi="Source Sans Pro" w:cs="Tahoma"/>
          <w:lang w:eastAsia="nl-BE"/>
        </w:rPr>
        <w:t>0</w:t>
      </w:r>
      <w:r w:rsidR="003F6C47" w:rsidRPr="00A814C4">
        <w:rPr>
          <w:rFonts w:ascii="Source Sans Pro" w:eastAsia="Times New Roman" w:hAnsi="Source Sans Pro" w:cs="Tahoma"/>
          <w:lang w:eastAsia="nl-BE"/>
        </w:rPr>
        <w:t xml:space="preserve"> oktober zetten we</w:t>
      </w:r>
      <w:r w:rsidR="003F6C47">
        <w:rPr>
          <w:rFonts w:ascii="Source Sans Pro" w:eastAsia="Times New Roman" w:hAnsi="Source Sans Pro" w:cs="Tahoma"/>
          <w:lang w:eastAsia="nl-BE"/>
        </w:rPr>
        <w:t xml:space="preserve"> samen </w:t>
      </w:r>
      <w:r w:rsidR="003F6C47" w:rsidRPr="00A814C4">
        <w:rPr>
          <w:rFonts w:ascii="Source Sans Pro" w:eastAsia="Times New Roman" w:hAnsi="Source Sans Pro" w:cs="Tahoma"/>
          <w:lang w:eastAsia="nl-BE"/>
        </w:rPr>
        <w:t xml:space="preserve">in op het verhogen van onze veerkracht. </w:t>
      </w:r>
      <w:r w:rsidR="003F6C47">
        <w:rPr>
          <w:rFonts w:ascii="Source Sans Pro" w:eastAsia="Times New Roman" w:hAnsi="Source Sans Pro" w:cs="Tahoma"/>
          <w:lang w:eastAsia="nl-BE"/>
        </w:rPr>
        <w:t>Want veerkracht is meer dan ooit overal nodig.</w:t>
      </w:r>
      <w:r w:rsidR="002B0FBB">
        <w:rPr>
          <w:rFonts w:ascii="Source Sans Pro" w:eastAsia="Times New Roman" w:hAnsi="Source Sans Pro" w:cs="Tahoma"/>
          <w:lang w:eastAsia="nl-BE"/>
        </w:rPr>
        <w:t xml:space="preserve"> </w:t>
      </w:r>
      <w:r w:rsidR="003F6C47">
        <w:rPr>
          <w:rFonts w:ascii="Source Sans Pro" w:eastAsia="Times New Roman" w:hAnsi="Source Sans Pro" w:cs="Tahoma"/>
          <w:lang w:eastAsia="nl-BE"/>
        </w:rPr>
        <w:t xml:space="preserve">Eén op drie Vlamingen kampt met psychische problemen, blijkt uit de Gezondheidsenquête van 2013 (WIV). En dat aantal neemt alleen maar toe. </w:t>
      </w:r>
    </w:p>
    <w:p w:rsidR="00DE4348" w:rsidRPr="00DE4348" w:rsidRDefault="002B0FBB" w:rsidP="00DE4348">
      <w:pPr>
        <w:pStyle w:val="Normaalweb"/>
        <w:rPr>
          <w:rFonts w:ascii="Arial" w:hAnsi="Arial" w:cs="Arial"/>
          <w:color w:val="4E4E4E"/>
          <w:sz w:val="22"/>
          <w:szCs w:val="22"/>
          <w:lang w:val="nl-NL" w:eastAsia="nl-NL"/>
        </w:rPr>
      </w:pPr>
      <w:r w:rsidRPr="00DE4348">
        <w:rPr>
          <w:rFonts w:ascii="Source Sans Pro" w:hAnsi="Source Sans Pro" w:cs="Tahoma"/>
          <w:sz w:val="22"/>
          <w:szCs w:val="22"/>
        </w:rPr>
        <w:t>J</w:t>
      </w:r>
      <w:r w:rsidR="004F1D3E" w:rsidRPr="00DE4348">
        <w:rPr>
          <w:rFonts w:ascii="Source Sans Pro" w:hAnsi="Source Sans Pro" w:cs="Tahoma"/>
          <w:sz w:val="22"/>
          <w:szCs w:val="22"/>
        </w:rPr>
        <w:t>ouw</w:t>
      </w:r>
      <w:r w:rsidRPr="00DE4348">
        <w:rPr>
          <w:rFonts w:ascii="Source Sans Pro" w:hAnsi="Source Sans Pro" w:cs="Tahoma"/>
          <w:sz w:val="22"/>
          <w:szCs w:val="22"/>
        </w:rPr>
        <w:t xml:space="preserve"> mate van veerkracht bepaalt in hoeverre jij je kan aanpassen aan stress en tegenslag in het leven. </w:t>
      </w:r>
      <w:r w:rsidR="004F1D3E" w:rsidRPr="00DE4348">
        <w:rPr>
          <w:rFonts w:ascii="Source Sans Pro" w:hAnsi="Source Sans Pro"/>
          <w:sz w:val="22"/>
          <w:szCs w:val="22"/>
        </w:rPr>
        <w:t>Je kan je</w:t>
      </w:r>
      <w:r w:rsidR="004F1D3E" w:rsidRPr="00DE4348">
        <w:rPr>
          <w:rFonts w:ascii="Source Sans Pro" w:hAnsi="Source Sans Pro" w:cs="Tahoma"/>
          <w:sz w:val="22"/>
          <w:szCs w:val="22"/>
        </w:rPr>
        <w:t xml:space="preserve"> beschermen tegen psychische problemen door je veerkracht te trainen. </w:t>
      </w:r>
      <w:r w:rsidR="004F1D3E" w:rsidRPr="00DE4348">
        <w:rPr>
          <w:rFonts w:ascii="Source Sans Pro" w:hAnsi="Source Sans Pro"/>
          <w:sz w:val="22"/>
          <w:szCs w:val="22"/>
        </w:rPr>
        <w:t xml:space="preserve">De </w:t>
      </w:r>
      <w:r w:rsidR="00DE4348" w:rsidRPr="00DE4348">
        <w:rPr>
          <w:rFonts w:ascii="Source Sans Pro" w:hAnsi="Source Sans Pro"/>
          <w:sz w:val="22"/>
          <w:szCs w:val="22"/>
        </w:rPr>
        <w:t>10-daagse</w:t>
      </w:r>
      <w:r w:rsidR="004F1D3E" w:rsidRPr="00DE4348">
        <w:rPr>
          <w:rFonts w:ascii="Source Sans Pro" w:hAnsi="Source Sans Pro"/>
          <w:sz w:val="22"/>
          <w:szCs w:val="22"/>
        </w:rPr>
        <w:t xml:space="preserve"> focust op</w:t>
      </w:r>
      <w:r w:rsidR="003F6C47" w:rsidRPr="00DE4348">
        <w:rPr>
          <w:rFonts w:ascii="Source Sans Pro" w:hAnsi="Source Sans Pro"/>
          <w:sz w:val="22"/>
          <w:szCs w:val="22"/>
        </w:rPr>
        <w:t xml:space="preserve"> </w:t>
      </w:r>
      <w:r w:rsidR="00DE4348" w:rsidRPr="00DE4348">
        <w:rPr>
          <w:rFonts w:ascii="Source Sans Pro" w:hAnsi="Source Sans Pro"/>
          <w:sz w:val="22"/>
          <w:szCs w:val="22"/>
        </w:rPr>
        <w:t>één van de</w:t>
      </w:r>
      <w:r w:rsidR="004730FA">
        <w:rPr>
          <w:rFonts w:ascii="Source Sans Pro" w:hAnsi="Source Sans Pro"/>
          <w:sz w:val="22"/>
          <w:szCs w:val="22"/>
        </w:rPr>
        <w:t xml:space="preserve"> tien</w:t>
      </w:r>
      <w:bookmarkStart w:id="0" w:name="_GoBack"/>
      <w:bookmarkEnd w:id="0"/>
      <w:r w:rsidR="00DE4348" w:rsidRPr="00DE4348">
        <w:rPr>
          <w:rFonts w:ascii="Source Sans Pro" w:hAnsi="Source Sans Pro"/>
          <w:sz w:val="22"/>
          <w:szCs w:val="22"/>
        </w:rPr>
        <w:t xml:space="preserve"> stappen</w:t>
      </w:r>
      <w:r w:rsidR="003F6C47" w:rsidRPr="00DE4348">
        <w:rPr>
          <w:rFonts w:ascii="Source Sans Pro" w:hAnsi="Source Sans Pro"/>
          <w:sz w:val="22"/>
          <w:szCs w:val="22"/>
        </w:rPr>
        <w:t xml:space="preserve"> naar meer veerkracht</w:t>
      </w:r>
      <w:r w:rsidR="00DE4348" w:rsidRPr="00DE4348">
        <w:rPr>
          <w:rFonts w:ascii="Source Sans Pro" w:hAnsi="Source Sans Pro"/>
          <w:sz w:val="22"/>
          <w:szCs w:val="22"/>
        </w:rPr>
        <w:t>: PRAAT EROVER. In je hoofd kan een mug een olifant baren. Je gevoelens overweldigen je, ze dringen zich op, halen je uit je concentratie en verstoren je nachtrust. Door er met iemand over te praten, krijgen de dingen een naam en heb je er vat op. Je ziet beter wat er aan de hand is en wat je eventueel kunt doen. Je gesprekspartner kan je hierbij helpen.</w:t>
      </w:r>
    </w:p>
    <w:p w:rsidR="00DE4348" w:rsidRDefault="00DE4348" w:rsidP="00DE4348">
      <w:pPr>
        <w:spacing w:after="0" w:line="240" w:lineRule="auto"/>
        <w:rPr>
          <w:rFonts w:ascii="Source Sans Pro" w:hAnsi="Source Sans Pro" w:cs="Times New Roman"/>
          <w:color w:val="0563C1"/>
          <w:u w:val="single"/>
        </w:rPr>
      </w:pPr>
      <w:r w:rsidRPr="00DE4348">
        <w:rPr>
          <w:rFonts w:ascii="Source Sans Pro" w:hAnsi="Source Sans Pro" w:cs="Times New Roman"/>
        </w:rPr>
        <w:t>In de 10-daagse van de Geestelijke</w:t>
      </w:r>
      <w:r>
        <w:rPr>
          <w:rFonts w:ascii="Source Sans Pro" w:hAnsi="Source Sans Pro" w:cs="Times New Roman"/>
        </w:rPr>
        <w:t xml:space="preserve"> Gezondheid worden er heel wat ‘Praat erover’ acties in de Kempen georganiseerd. Ook in </w:t>
      </w:r>
      <w:r>
        <w:rPr>
          <w:rFonts w:ascii="Source Sans Pro" w:hAnsi="Source Sans Pro" w:cs="Times New Roman"/>
          <w:highlight w:val="yellow"/>
        </w:rPr>
        <w:t>gemeente X</w:t>
      </w:r>
      <w:r>
        <w:rPr>
          <w:rFonts w:ascii="Source Sans Pro" w:hAnsi="Source Sans Pro" w:cs="Times New Roman"/>
        </w:rPr>
        <w:t xml:space="preserve"> doen we mee! Kijk voor een actie in je buurt op </w:t>
      </w:r>
      <w:hyperlink r:id="rId8" w:history="1">
        <w:r>
          <w:rPr>
            <w:rStyle w:val="Hyperlink"/>
            <w:rFonts w:ascii="Source Sans Pro" w:hAnsi="Source Sans Pro" w:cs="Times New Roman"/>
          </w:rPr>
          <w:t>www.gezondekempen.be</w:t>
        </w:r>
      </w:hyperlink>
      <w:r>
        <w:rPr>
          <w:rFonts w:ascii="Source Sans Pro" w:hAnsi="Source Sans Pro" w:cs="Times New Roman"/>
        </w:rPr>
        <w:t xml:space="preserve">. </w:t>
      </w:r>
    </w:p>
    <w:p w:rsidR="00DE4348" w:rsidRDefault="00DE4348" w:rsidP="00DE4348">
      <w:pPr>
        <w:spacing w:after="0" w:line="240" w:lineRule="auto"/>
        <w:rPr>
          <w:rFonts w:ascii="Calibri" w:hAnsi="Calibri" w:cs="Times New Roman"/>
        </w:rPr>
      </w:pPr>
    </w:p>
    <w:p w:rsidR="00A86F7C" w:rsidRPr="00B032B3" w:rsidRDefault="00A86F7C" w:rsidP="00DE4348">
      <w:pPr>
        <w:spacing w:before="100" w:beforeAutospacing="1" w:after="100" w:afterAutospacing="1" w:line="240" w:lineRule="auto"/>
        <w:rPr>
          <w:rFonts w:ascii="Source Sans Pro" w:hAnsi="Source Sans Pro" w:cs="Times New Roman"/>
        </w:rPr>
      </w:pPr>
    </w:p>
    <w:p w:rsidR="00A86F7C" w:rsidRDefault="00A86F7C">
      <w:pPr>
        <w:rPr>
          <w:rFonts w:ascii="Source Sans Pro" w:hAnsi="Source Sans Pro" w:cs="Times New Roman"/>
          <w:sz w:val="32"/>
          <w:szCs w:val="32"/>
          <w:u w:val="single"/>
        </w:rPr>
      </w:pPr>
    </w:p>
    <w:sectPr w:rsidR="00A86F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95" w:rsidRDefault="00D1671B">
      <w:pPr>
        <w:spacing w:after="0" w:line="240" w:lineRule="auto"/>
      </w:pPr>
      <w:r>
        <w:separator/>
      </w:r>
    </w:p>
  </w:endnote>
  <w:endnote w:type="continuationSeparator" w:id="0">
    <w:p w:rsidR="001E5495" w:rsidRDefault="00D1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95" w:rsidRDefault="00D1671B">
      <w:pPr>
        <w:spacing w:after="0" w:line="240" w:lineRule="auto"/>
      </w:pPr>
      <w:r>
        <w:separator/>
      </w:r>
    </w:p>
  </w:footnote>
  <w:footnote w:type="continuationSeparator" w:id="0">
    <w:p w:rsidR="001E5495" w:rsidRDefault="00D1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80" w:rsidRDefault="005B19D9" w:rsidP="00476180">
    <w:pPr>
      <w:tabs>
        <w:tab w:val="center" w:pos="4536"/>
        <w:tab w:val="right" w:pos="9072"/>
      </w:tabs>
      <w:spacing w:after="0" w:line="240" w:lineRule="auto"/>
    </w:pPr>
    <w:r w:rsidRPr="00476180">
      <w:rPr>
        <w:noProof/>
        <w:lang w:eastAsia="nl-BE"/>
      </w:rPr>
      <w:drawing>
        <wp:inline distT="0" distB="0" distL="0" distR="0" wp14:anchorId="627ECA7D" wp14:editId="352AFF91">
          <wp:extent cx="1932499" cy="981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GO KEM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4" cy="983174"/>
                  </a:xfrm>
                  <a:prstGeom prst="rect">
                    <a:avLst/>
                  </a:prstGeom>
                </pic:spPr>
              </pic:pic>
            </a:graphicData>
          </a:graphic>
        </wp:inline>
      </w:drawing>
    </w:r>
  </w:p>
  <w:p w:rsidR="00E33E98" w:rsidRPr="00476180" w:rsidRDefault="004730FA" w:rsidP="00476180">
    <w:pPr>
      <w:tabs>
        <w:tab w:val="center" w:pos="4536"/>
        <w:tab w:val="right" w:pos="9072"/>
      </w:tabs>
      <w:spacing w:after="0" w:line="240" w:lineRule="auto"/>
    </w:pPr>
  </w:p>
  <w:p w:rsidR="00E33E98" w:rsidRPr="00E33E98" w:rsidRDefault="005B19D9" w:rsidP="00E33E98">
    <w:pPr>
      <w:tabs>
        <w:tab w:val="center" w:pos="4536"/>
        <w:tab w:val="right" w:pos="9072"/>
      </w:tabs>
      <w:spacing w:after="0" w:line="240" w:lineRule="auto"/>
    </w:pPr>
    <w:r w:rsidRPr="00E33E98">
      <w:rPr>
        <w:noProof/>
        <w:lang w:eastAsia="nl-BE"/>
      </w:rPr>
      <mc:AlternateContent>
        <mc:Choice Requires="wps">
          <w:drawing>
            <wp:anchor distT="0" distB="0" distL="114300" distR="114300" simplePos="0" relativeHeight="251659264" behindDoc="0" locked="0" layoutInCell="1" allowOverlap="1" wp14:anchorId="2904D65C" wp14:editId="39A04BE8">
              <wp:simplePos x="0" y="0"/>
              <wp:positionH relativeFrom="column">
                <wp:posOffset>-4446</wp:posOffset>
              </wp:positionH>
              <wp:positionV relativeFrom="paragraph">
                <wp:posOffset>-1270</wp:posOffset>
              </wp:positionV>
              <wp:extent cx="581977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5819775" cy="0"/>
                      </a:xfrm>
                      <a:prstGeom prst="line">
                        <a:avLst/>
                      </a:prstGeom>
                      <a:noFill/>
                      <a:ln w="25400" cap="flat" cmpd="sng" algn="ctr">
                        <a:solidFill>
                          <a:srgbClr val="009BD2"/>
                        </a:solidFill>
                        <a:prstDash val="solid"/>
                      </a:ln>
                      <a:effectLst/>
                    </wps:spPr>
                    <wps:bodyPr/>
                  </wps:wsp>
                </a:graphicData>
              </a:graphic>
            </wp:anchor>
          </w:drawing>
        </mc:Choice>
        <mc:Fallback>
          <w:pict>
            <v:line w14:anchorId="304F855A"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pt" to="45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6swAEAAGIDAAAOAAAAZHJzL2Uyb0RvYy54bWysU01v2zAMvQ/YfxB0b+QEzdoacQqsQXcZ&#10;tmDtfgAjS7YGfUHU4uTfj1LStNtuwy6yKJKPfI/06v7gLNurhCb4js9nDWfKy9AbP3T8+/Pj1S1n&#10;mMH3YINXHT8q5Pfr9+9WU2zVIozB9ioxAvHYTrHjY86xFQLlqBzgLETlyalDcpDJTIPoE0yE7qxY&#10;NM0HMYXUxxSkQqTXzcnJ1xVfayXzV61RZWY7Tr3leqZ67sop1itohwRxNPLcBvxDFw6Mp6IXqA1k&#10;YD+T+QvKGZkCBp1nMjgRtDZSVQ7EZt78weZphKgqFxIH40Um/H+w8st+m5jpO77gzIOjEX1Tcsyq&#10;DHVnfBkkWvPDs0XRaorYUsqD36azhXGbCvGDTq58iRI7VH2PF33VITNJj8vb+d3NzZIz+eITr4kx&#10;Yf6kgmPl0nFrfKEOLew/Y6ZiFPoSUp59eDTW1vFZzybqf3nd0IQl0BZpC5muLhIv9ANnYAdaT5lT&#10;hcRgTV/SCxCmYfdgE9tDWZHm7uOmMqVyv4WV2hvA8RRXXUUQCrO+wKi6bOdWi0wnYcptF/pj1UsU&#10;iwZZ085LVzblrU33t7/G+hcAAAD//wMAUEsDBBQABgAIAAAAIQA8+nkz2wAAAAUBAAAPAAAAZHJz&#10;L2Rvd25yZXYueG1sTI/BbsIwEETvlfgHa5F6AwekQglxUNWKE5UqoOVs4iUJxOvINhD69d1yaU+r&#10;0Yxm32SLzjbigj7UjhSMhgkIpMKZmkoFn9vl4BlEiJqMbhyhghsGWOS9h0ynxl1pjZdNLAWXUEi1&#10;girGNpUyFBVaHYauRWLv4LzVkaUvpfH6yuW2keMkmUira+IPlW7xtcLitDlbBW9f9rY97Zbr9mNK&#10;795MVrPv40qpx373MgcRsYt/YfjFZ3TImWnvzmSCaBQMphzkMwbB7mz0xEP2dy3zTP6nz38AAAD/&#10;/wMAUEsBAi0AFAAGAAgAAAAhALaDOJL+AAAA4QEAABMAAAAAAAAAAAAAAAAAAAAAAFtDb250ZW50&#10;X1R5cGVzXS54bWxQSwECLQAUAAYACAAAACEAOP0h/9YAAACUAQAACwAAAAAAAAAAAAAAAAAvAQAA&#10;X3JlbHMvLnJlbHNQSwECLQAUAAYACAAAACEARrberMABAABiAwAADgAAAAAAAAAAAAAAAAAuAgAA&#10;ZHJzL2Uyb0RvYy54bWxQSwECLQAUAAYACAAAACEAPPp5M9sAAAAFAQAADwAAAAAAAAAAAAAAAAAa&#10;BAAAZHJzL2Rvd25yZXYueG1sUEsFBgAAAAAEAAQA8wAAACIFAAAAAA==&#10;" strokecolor="#009bd2" strokeweight="2pt"/>
          </w:pict>
        </mc:Fallback>
      </mc:AlternateContent>
    </w:r>
  </w:p>
  <w:p w:rsidR="00476180" w:rsidRDefault="004730F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F4F4E"/>
    <w:multiLevelType w:val="hybridMultilevel"/>
    <w:tmpl w:val="30A0D92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9"/>
    <w:rsid w:val="000A107F"/>
    <w:rsid w:val="000B0739"/>
    <w:rsid w:val="00174B37"/>
    <w:rsid w:val="001B1403"/>
    <w:rsid w:val="001E5495"/>
    <w:rsid w:val="002456F3"/>
    <w:rsid w:val="00246257"/>
    <w:rsid w:val="00246521"/>
    <w:rsid w:val="002B0FBB"/>
    <w:rsid w:val="002C6F2F"/>
    <w:rsid w:val="00315CC4"/>
    <w:rsid w:val="003549E3"/>
    <w:rsid w:val="003F6C47"/>
    <w:rsid w:val="00411D08"/>
    <w:rsid w:val="0043718A"/>
    <w:rsid w:val="004730FA"/>
    <w:rsid w:val="004F1D3E"/>
    <w:rsid w:val="0053686C"/>
    <w:rsid w:val="005B19D9"/>
    <w:rsid w:val="006131F0"/>
    <w:rsid w:val="006F6C08"/>
    <w:rsid w:val="006F7D39"/>
    <w:rsid w:val="007202AE"/>
    <w:rsid w:val="007367B6"/>
    <w:rsid w:val="00777EE8"/>
    <w:rsid w:val="007D3CD7"/>
    <w:rsid w:val="007E2C9E"/>
    <w:rsid w:val="008D6328"/>
    <w:rsid w:val="00901A24"/>
    <w:rsid w:val="00A814C4"/>
    <w:rsid w:val="00A85C98"/>
    <w:rsid w:val="00A86F7C"/>
    <w:rsid w:val="00AE2CEF"/>
    <w:rsid w:val="00B032B3"/>
    <w:rsid w:val="00B224A2"/>
    <w:rsid w:val="00BA5F4D"/>
    <w:rsid w:val="00BC731B"/>
    <w:rsid w:val="00C757B3"/>
    <w:rsid w:val="00D1671B"/>
    <w:rsid w:val="00D465A7"/>
    <w:rsid w:val="00D762E2"/>
    <w:rsid w:val="00DE4348"/>
    <w:rsid w:val="00FA16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F8E4"/>
  <w15:docId w15:val="{D3440382-93EC-46B1-A23D-EEB2A1C5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19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19D9"/>
  </w:style>
  <w:style w:type="paragraph" w:styleId="Ballontekst">
    <w:name w:val="Balloon Text"/>
    <w:basedOn w:val="Standaard"/>
    <w:link w:val="BallontekstChar"/>
    <w:uiPriority w:val="99"/>
    <w:semiHidden/>
    <w:unhideWhenUsed/>
    <w:rsid w:val="005B19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19D9"/>
    <w:rPr>
      <w:rFonts w:ascii="Tahoma" w:hAnsi="Tahoma" w:cs="Tahoma"/>
      <w:sz w:val="16"/>
      <w:szCs w:val="16"/>
    </w:rPr>
  </w:style>
  <w:style w:type="paragraph" w:styleId="Voettekst">
    <w:name w:val="footer"/>
    <w:basedOn w:val="Standaard"/>
    <w:link w:val="VoettekstChar"/>
    <w:uiPriority w:val="99"/>
    <w:unhideWhenUsed/>
    <w:rsid w:val="00D167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671B"/>
  </w:style>
  <w:style w:type="character" w:styleId="Hyperlink">
    <w:name w:val="Hyperlink"/>
    <w:basedOn w:val="Standaardalinea-lettertype"/>
    <w:uiPriority w:val="99"/>
    <w:unhideWhenUsed/>
    <w:rsid w:val="00FA16FB"/>
    <w:rPr>
      <w:color w:val="0000FF" w:themeColor="hyperlink"/>
      <w:u w:val="single"/>
    </w:rPr>
  </w:style>
  <w:style w:type="paragraph" w:styleId="Normaalweb">
    <w:name w:val="Normal (Web)"/>
    <w:basedOn w:val="Standaard"/>
    <w:uiPriority w:val="99"/>
    <w:semiHidden/>
    <w:unhideWhenUsed/>
    <w:rsid w:val="004F1D3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4F1D3E"/>
  </w:style>
  <w:style w:type="character" w:styleId="Zwaar">
    <w:name w:val="Strong"/>
    <w:basedOn w:val="Standaardalinea-lettertype"/>
    <w:uiPriority w:val="22"/>
    <w:qFormat/>
    <w:rsid w:val="004F1D3E"/>
    <w:rPr>
      <w:b/>
      <w:bCs/>
    </w:rPr>
  </w:style>
  <w:style w:type="character" w:styleId="Nadruk">
    <w:name w:val="Emphasis"/>
    <w:basedOn w:val="Standaardalinea-lettertype"/>
    <w:uiPriority w:val="20"/>
    <w:qFormat/>
    <w:rsid w:val="004F1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188">
      <w:bodyDiv w:val="1"/>
      <w:marLeft w:val="0"/>
      <w:marRight w:val="0"/>
      <w:marTop w:val="0"/>
      <w:marBottom w:val="0"/>
      <w:divBdr>
        <w:top w:val="none" w:sz="0" w:space="0" w:color="auto"/>
        <w:left w:val="none" w:sz="0" w:space="0" w:color="auto"/>
        <w:bottom w:val="none" w:sz="0" w:space="0" w:color="auto"/>
        <w:right w:val="none" w:sz="0" w:space="0" w:color="auto"/>
      </w:divBdr>
    </w:div>
    <w:div w:id="21025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ondekempen.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EE37-A52C-49EF-AD37-80114E3E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3</cp:revision>
  <cp:lastPrinted>2015-03-05T14:43:00Z</cp:lastPrinted>
  <dcterms:created xsi:type="dcterms:W3CDTF">2017-04-25T14:23:00Z</dcterms:created>
  <dcterms:modified xsi:type="dcterms:W3CDTF">2017-05-04T06:43:00Z</dcterms:modified>
</cp:coreProperties>
</file>